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A9" w:rsidRDefault="00034D0F" w:rsidP="00280A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5E03FCA" wp14:editId="16FC0B37">
            <wp:simplePos x="0" y="0"/>
            <wp:positionH relativeFrom="column">
              <wp:posOffset>-1003935</wp:posOffset>
            </wp:positionH>
            <wp:positionV relativeFrom="paragraph">
              <wp:posOffset>-586740</wp:posOffset>
            </wp:positionV>
            <wp:extent cx="7472506" cy="10353675"/>
            <wp:effectExtent l="0" t="0" r="0" b="0"/>
            <wp:wrapNone/>
            <wp:docPr id="1" name="Рисунок 1" descr="C:\Users\1\Desktop\СКАН ОБЛОЖКА\зеленая папка\полож. о МО учит. предме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зеленая папка\полож. о МО учит. предметни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506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0AA9" w:rsidRDefault="00280AA9" w:rsidP="00280A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9629CB" w:rsidRPr="00882955" w:rsidTr="00EA06B9">
        <w:tc>
          <w:tcPr>
            <w:tcW w:w="4536" w:type="dxa"/>
            <w:shd w:val="clear" w:color="auto" w:fill="auto"/>
          </w:tcPr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«СОГЛАСОВАНО»: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Председатель ПК: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__________________ /</w:t>
            </w:r>
            <w:proofErr w:type="spellStart"/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 w:rsidRPr="00882955">
              <w:rPr>
                <w:rFonts w:ascii="Times New Roman" w:hAnsi="Times New Roman" w:cs="Times New Roman"/>
                <w:sz w:val="28"/>
                <w:szCs w:val="28"/>
              </w:rPr>
              <w:t xml:space="preserve"> О.Р./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«___» _____________ 20___ г.</w:t>
            </w:r>
          </w:p>
        </w:tc>
        <w:tc>
          <w:tcPr>
            <w:tcW w:w="426" w:type="dxa"/>
            <w:shd w:val="clear" w:color="auto" w:fill="auto"/>
          </w:tcPr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Директор лицея: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_____________ /Дибиров И.Д./</w:t>
            </w:r>
          </w:p>
          <w:p w:rsidR="009629CB" w:rsidRPr="00882955" w:rsidRDefault="009629CB" w:rsidP="00EA06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55">
              <w:rPr>
                <w:rFonts w:ascii="Times New Roman" w:hAnsi="Times New Roman" w:cs="Times New Roman"/>
                <w:sz w:val="28"/>
                <w:szCs w:val="28"/>
              </w:rPr>
              <w:t>«___» _____________ 20___ г.</w:t>
            </w:r>
          </w:p>
        </w:tc>
      </w:tr>
    </w:tbl>
    <w:p w:rsidR="00280AA9" w:rsidRPr="009629CB" w:rsidRDefault="009629CB" w:rsidP="00962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80AA9" w:rsidRPr="009629CB" w:rsidRDefault="00280AA9" w:rsidP="00280A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B4513"/>
          <w:kern w:val="36"/>
          <w:lang w:eastAsia="ru-RU"/>
        </w:rPr>
      </w:pPr>
      <w:r w:rsidRPr="009629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Pr="009629CB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Положение </w:t>
      </w:r>
      <w:r w:rsidRPr="009629CB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br/>
        <w:t>о методическом объединении учителей – предметников</w:t>
      </w:r>
    </w:p>
    <w:p w:rsidR="00280AA9" w:rsidRPr="009629CB" w:rsidRDefault="009629CB" w:rsidP="009629C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29CB">
        <w:rPr>
          <w:rFonts w:ascii="Times New Roman" w:eastAsia="Times New Roman" w:hAnsi="Times New Roman" w:cs="Times New Roman"/>
          <w:b/>
          <w:lang w:eastAsia="ru-RU"/>
        </w:rPr>
        <w:t>МКОУ «</w:t>
      </w:r>
      <w:proofErr w:type="spellStart"/>
      <w:r w:rsidRPr="009629CB">
        <w:rPr>
          <w:rFonts w:ascii="Times New Roman" w:eastAsia="Times New Roman" w:hAnsi="Times New Roman" w:cs="Times New Roman"/>
          <w:b/>
          <w:lang w:eastAsia="ru-RU"/>
        </w:rPr>
        <w:t>Мекегинский</w:t>
      </w:r>
      <w:proofErr w:type="spellEnd"/>
      <w:r w:rsidRPr="009629CB">
        <w:rPr>
          <w:rFonts w:ascii="Times New Roman" w:eastAsia="Times New Roman" w:hAnsi="Times New Roman" w:cs="Times New Roman"/>
          <w:b/>
          <w:lang w:eastAsia="ru-RU"/>
        </w:rPr>
        <w:t xml:space="preserve"> лицей им. </w:t>
      </w:r>
      <w:proofErr w:type="spellStart"/>
      <w:r w:rsidRPr="009629CB">
        <w:rPr>
          <w:rFonts w:ascii="Times New Roman" w:eastAsia="Times New Roman" w:hAnsi="Times New Roman" w:cs="Times New Roman"/>
          <w:b/>
          <w:lang w:eastAsia="ru-RU"/>
        </w:rPr>
        <w:t>Г.М.Гамидова</w:t>
      </w:r>
      <w:proofErr w:type="spellEnd"/>
      <w:r w:rsidRPr="009629CB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629CB" w:rsidRDefault="009629CB" w:rsidP="00280AA9">
      <w:pPr>
        <w:spacing w:after="0" w:line="33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AA9" w:rsidRPr="00280AA9" w:rsidRDefault="00280AA9" w:rsidP="00280AA9">
      <w:pPr>
        <w:spacing w:after="0" w:line="33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80AA9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с Законом РФ «Об образовании», Уставом М</w:t>
      </w:r>
      <w:r w:rsidR="009629CB">
        <w:rPr>
          <w:rFonts w:ascii="Times New Roman" w:eastAsia="Times New Roman" w:hAnsi="Times New Roman" w:cs="Times New Roman"/>
          <w:lang w:eastAsia="ru-RU"/>
        </w:rPr>
        <w:t>К</w:t>
      </w:r>
      <w:r w:rsidRPr="00280AA9">
        <w:rPr>
          <w:rFonts w:ascii="Times New Roman" w:eastAsia="Times New Roman" w:hAnsi="Times New Roman" w:cs="Times New Roman"/>
          <w:lang w:eastAsia="ru-RU"/>
        </w:rPr>
        <w:t>ОУ</w:t>
      </w:r>
      <w:r w:rsidR="009629CB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9629CB">
        <w:rPr>
          <w:rFonts w:ascii="Times New Roman" w:eastAsia="Times New Roman" w:hAnsi="Times New Roman" w:cs="Times New Roman"/>
          <w:lang w:eastAsia="ru-RU"/>
        </w:rPr>
        <w:t>Мекегинский</w:t>
      </w:r>
      <w:proofErr w:type="spellEnd"/>
      <w:r w:rsidR="009629CB">
        <w:rPr>
          <w:rFonts w:ascii="Times New Roman" w:eastAsia="Times New Roman" w:hAnsi="Times New Roman" w:cs="Times New Roman"/>
          <w:lang w:eastAsia="ru-RU"/>
        </w:rPr>
        <w:t xml:space="preserve"> лицей им. </w:t>
      </w:r>
      <w:proofErr w:type="spellStart"/>
      <w:r w:rsidR="009629CB">
        <w:rPr>
          <w:rFonts w:ascii="Times New Roman" w:eastAsia="Times New Roman" w:hAnsi="Times New Roman" w:cs="Times New Roman"/>
          <w:lang w:eastAsia="ru-RU"/>
        </w:rPr>
        <w:t>Г.М.Гамидова</w:t>
      </w:r>
      <w:proofErr w:type="spellEnd"/>
      <w:r w:rsidR="009629CB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280AA9">
        <w:rPr>
          <w:rFonts w:ascii="Times New Roman" w:eastAsia="Times New Roman" w:hAnsi="Times New Roman" w:cs="Times New Roman"/>
          <w:lang w:eastAsia="ru-RU"/>
        </w:rPr>
        <w:t xml:space="preserve"> и определяет порядок выбора, структуру, полномочия и функции, а также порядок организации работы Совета школы.</w:t>
      </w:r>
    </w:p>
    <w:p w:rsidR="00280AA9" w:rsidRPr="00280AA9" w:rsidRDefault="00280AA9" w:rsidP="009629CB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280AA9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положения.</w:t>
      </w:r>
      <w:r w:rsidRPr="00280AA9">
        <w:rPr>
          <w:rFonts w:ascii="Times New Roman" w:eastAsia="Times New Roman" w:hAnsi="Times New Roman" w:cs="Times New Roman"/>
          <w:lang w:eastAsia="ru-RU"/>
        </w:rPr>
        <w:br/>
        <w:t xml:space="preserve">Методическое объединение учителей – предметников </w:t>
      </w:r>
      <w:r w:rsidR="009629CB">
        <w:rPr>
          <w:rFonts w:ascii="Times New Roman" w:eastAsia="Times New Roman" w:hAnsi="Times New Roman" w:cs="Times New Roman"/>
          <w:lang w:eastAsia="ru-RU"/>
        </w:rPr>
        <w:t>является структурным подразделе</w:t>
      </w:r>
      <w:r w:rsidRPr="00280AA9">
        <w:rPr>
          <w:rFonts w:ascii="Times New Roman" w:eastAsia="Times New Roman" w:hAnsi="Times New Roman" w:cs="Times New Roman"/>
          <w:lang w:eastAsia="ru-RU"/>
        </w:rPr>
        <w:t>нием методической службы школы. Методическое объединение учителей предметников объединяет учителей, преподающих один и тот же предмет (дисциплины одной образовательной области) или предметы в одной ступени обучения, или классных руководителей параллели. </w:t>
      </w:r>
      <w:r w:rsidRPr="00280AA9">
        <w:rPr>
          <w:rFonts w:ascii="Times New Roman" w:eastAsia="Times New Roman" w:hAnsi="Times New Roman" w:cs="Times New Roman"/>
          <w:lang w:eastAsia="ru-RU"/>
        </w:rPr>
        <w:br/>
        <w:t>Работа методического объединения учителей предметников строится в соответствии с программой развития школы, решениями педагогического совета, планом работы, утвержденным методическим советом.</w:t>
      </w:r>
    </w:p>
    <w:p w:rsidR="00280AA9" w:rsidRPr="00280AA9" w:rsidRDefault="00280AA9" w:rsidP="009629CB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280AA9">
        <w:rPr>
          <w:rFonts w:ascii="Times New Roman" w:eastAsia="Times New Roman" w:hAnsi="Times New Roman" w:cs="Times New Roman"/>
          <w:b/>
          <w:bCs/>
          <w:lang w:eastAsia="ru-RU"/>
        </w:rPr>
        <w:t>2. Цели и задачи методическом объединении учителей – предметников.</w:t>
      </w:r>
      <w:r w:rsidRPr="00280AA9">
        <w:rPr>
          <w:rFonts w:ascii="Times New Roman" w:eastAsia="Times New Roman" w:hAnsi="Times New Roman" w:cs="Times New Roman"/>
          <w:lang w:eastAsia="ru-RU"/>
        </w:rPr>
        <w:br/>
        <w:t>1. Методическое объединение учителей - предметников создается как одна из форм самоуправления в целях: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0AA9" w:rsidRPr="00280AA9" w:rsidTr="00280AA9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совершенствования методического и профессионального мастерства учителей,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организации взаимопомощи для обеспечения соответствия современным требованиям к обучению, воспитанию и развитию школьников,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объединения творческих инициатив,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разработки современных требований к уроку, классному часу, внеурочному мероприятию и т.п.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2. Методическое объединение учителей - предметников решает следующие задачи: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изучение нормативной и методической документации по вопросам образования,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выбор школьного компонента,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отбор содержания и составление учебных программ по предмету с учетом вариативности и </w:t>
            </w:r>
            <w:proofErr w:type="spellStart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разноуровневости</w:t>
            </w:r>
            <w:proofErr w:type="spellEnd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анализ авторских программ и методик,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утверждение аттестационного материала для итогового контроля в переводных классах,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ознакомление с анализом состояния преподавания предмета по итогам </w:t>
            </w:r>
            <w:proofErr w:type="spellStart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с обучающимися по соблюдению норм и правил техники безопасности в процессе обучения; разработка соответствующих инструкций охраны здоровья,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взаимопосещение</w:t>
            </w:r>
            <w:proofErr w:type="spellEnd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уроков по определенной тематике с последующим самоанализом и анализом достигнутых результатов,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организация открытых уроков с целью ознакомления с методическими разработками,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изучение передового педагогического опыта; экспериментальная работа по предмету,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выработка единых требований к оценке результатов освоения программы на основе разработанных образовательных стандартов по предмету,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разработка системы промежуточной и итоговой аттестации обучающихся,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lastRenderedPageBreak/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анализ методов преподавания предмета,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отчеты о профессиональном самообразовании учителей, работы на курсах повышения квалификации, творческих командировках,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организация и проведение предметных недель (декад и т.п.), предметных олимпиад, конкурсов, смотров, научных конференций,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укрепление материальной базы и приведение средств обучения, в том числе учебно-наглядных пособий по предмету в соответствие с современными требованиями к учебному кабинету, к оснащению урока.</w:t>
            </w:r>
          </w:p>
          <w:p w:rsidR="00280AA9" w:rsidRPr="00280AA9" w:rsidRDefault="00280AA9" w:rsidP="009629CB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Функции методическом объединении учителей – предметников.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1.Работа методического объединения организуется на основе планирования, отражаю-</w:t>
            </w:r>
            <w:proofErr w:type="spellStart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щего</w:t>
            </w:r>
            <w:proofErr w:type="spellEnd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план работы школы, рекомендации городского методического кабинета, методическую тему, принятую к разработке педагогическим коллективом, учитывающим индивидуальные планы профессионального самообразования учителей.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2.Методическое объединение учителей – предметников часть своей работы осуществляет на заседаниях, где анализируются или принимаются к сведению решения задач, изложенных во втором разделе.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3.Методическое объединение учителей – предметников организовывает семинарские занятия, проводит цикл открытых уроков по определенной методическим советом теме, проводит первоначальную экспертизу изменений, вносимых преподавателями в учебные программы, планирует оказание конкретной методической помощи учителям - предметникам.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4.Методическое объединение учителей – предметников определяет систему внеклассной работы по предмету, ее ориентацию, идеи, организует разработку методических рекомендаций для обучающихся и их родителей (законных представителей) в целях наилучшего усвоения знаний, повышения культуры учебного труда, соблюдения режима труда и отдыха.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5.Методическое объединение учителей – предметников обеспечивает преемственность в преподавании учебных дисциплин, между учебной и внеклассной работой по предмету.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6.Методическое объединение учителей – предметников анализирует состояние учебных кабинетов, планирует их развитие.</w:t>
            </w:r>
          </w:p>
          <w:p w:rsidR="00280AA9" w:rsidRPr="00280AA9" w:rsidRDefault="00280AA9" w:rsidP="009629CB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Права и обязанности методического объединения учителей – предметников: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1.Методическое объединение учителей – предметников имеет право рекомендовать администрации школы распределение учебной нагрузки по предмету при тарификации.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2.Методическое объединение учителей – предметников решает вопрос об организации углубленного изучения предмета в отдельных классах.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3.Методическое объединение учителей – предметников выбирает и рекомендует всему педагогическому коллективу систему промежуточной аттестации.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4.Каждый член методического объединения обязан: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участвовать в заседаниях методического объединения, мероприятиях, проводимых методическим объединением,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стремиться к повышению профессионального мастерства,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знать и руководствоваться нормативно-правовой базой деятельности педагога, владеть основами самоанализа педагогической деятельности.</w:t>
            </w:r>
          </w:p>
          <w:p w:rsidR="00280AA9" w:rsidRPr="00280AA9" w:rsidRDefault="00280AA9" w:rsidP="009629CB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Организация деятельности.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1.В своей работе методические объединения учителей – предметников подчинены педагогическому совету, методическому совету школы, руководителю школы. Работа строится на основании плана работы методического объединения учителей – предметников, принятого на заседании методического объединения учителей – предметников и утвержденного методическим советом школы.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2.Руководитель методического объединения учителей – предметников назначается и снимается приказом руководителя школы 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br/>
              <w:t>3.Руководитель методического объединения учителей – предметников обязан: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организовывать оказание методической помощи молодым учителям,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организовывать и систематически проводить заседания методического объединения учителей – предметников,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отслеживать качество </w:t>
            </w:r>
            <w:proofErr w:type="spellStart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стандарта,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составлять план работы методического объединения учителей – предметников, и контролировать его выполнение,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lastRenderedPageBreak/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обобщать опыт работы, отчитываться о проделанной работе на методическом совете или педагогическом совете,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координировать составление календарно-тематических и поурочных учебных планов, контролировать их выполнение,</w:t>
            </w:r>
          </w:p>
          <w:p w:rsidR="00280AA9" w:rsidRPr="00280AA9" w:rsidRDefault="00280AA9" w:rsidP="00280A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A9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280AA9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организовывать творческие отчеты, открытые уроки, методические дни, недели, декады, организовывать участие методического объединения в работе педсовета, методических семинарах в школе, городе.</w:t>
            </w:r>
          </w:p>
        </w:tc>
      </w:tr>
    </w:tbl>
    <w:p w:rsidR="00280AA9" w:rsidRPr="00280AA9" w:rsidRDefault="00280AA9" w:rsidP="00280AA9">
      <w:pPr>
        <w:spacing w:after="0" w:line="330" w:lineRule="atLeast"/>
        <w:rPr>
          <w:rFonts w:ascii="Arial" w:eastAsia="Times New Roman" w:hAnsi="Arial" w:cs="Arial"/>
          <w:vanish/>
          <w:color w:val="6C6C6C"/>
          <w:sz w:val="21"/>
          <w:szCs w:val="21"/>
          <w:lang w:eastAsia="ru-RU"/>
        </w:rPr>
      </w:pPr>
    </w:p>
    <w:sectPr w:rsidR="00280AA9" w:rsidRPr="0028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F8D"/>
    <w:multiLevelType w:val="multilevel"/>
    <w:tmpl w:val="89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52235"/>
    <w:multiLevelType w:val="multilevel"/>
    <w:tmpl w:val="28F6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A9"/>
    <w:rsid w:val="00034D0F"/>
    <w:rsid w:val="00260429"/>
    <w:rsid w:val="00280AA9"/>
    <w:rsid w:val="009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98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6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0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9491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63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466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6" w:color="CCCCCC"/>
                                            <w:left w:val="single" w:sz="6" w:space="6" w:color="CCCCCC"/>
                                            <w:bottom w:val="single" w:sz="6" w:space="6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9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3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70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038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9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5" w:color="6EB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8733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6177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4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52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9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49332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225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4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0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1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5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1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5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0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38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2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8377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777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582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02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5917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35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395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2446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115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9304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791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81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2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872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2020-08-07T11:40:00Z</dcterms:created>
  <dcterms:modified xsi:type="dcterms:W3CDTF">2020-08-07T11:40:00Z</dcterms:modified>
</cp:coreProperties>
</file>