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21" w:rsidRPr="00F9422A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32"/>
          <w:szCs w:val="32"/>
          <w:lang w:eastAsia="ru-RU"/>
        </w:rPr>
      </w:pPr>
      <w:r w:rsidRPr="00F9422A">
        <w:rPr>
          <w:rFonts w:ascii="Arial" w:eastAsia="Times New Roman" w:hAnsi="Arial" w:cs="Arial"/>
          <w:color w:val="767676"/>
          <w:sz w:val="32"/>
          <w:szCs w:val="32"/>
          <w:lang w:eastAsia="ru-RU"/>
        </w:rPr>
        <w:t>МКОУ «Мекегинский лицей имени Г.М. Гамидова»</w:t>
      </w:r>
    </w:p>
    <w:p w:rsidR="00734D21" w:rsidRPr="00734D21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734D21" w:rsidRPr="00F9422A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2"/>
          <w:szCs w:val="52"/>
          <w:lang w:eastAsia="ru-RU"/>
        </w:rPr>
      </w:pPr>
      <w:r w:rsidRPr="00F9422A">
        <w:rPr>
          <w:rFonts w:ascii="Arial" w:eastAsia="Times New Roman" w:hAnsi="Arial" w:cs="Arial"/>
          <w:b/>
          <w:bCs/>
          <w:i/>
          <w:iCs/>
          <w:color w:val="767676"/>
          <w:sz w:val="52"/>
          <w:szCs w:val="52"/>
          <w:lang w:eastAsia="ru-RU"/>
        </w:rPr>
        <w:t>Классный час</w:t>
      </w:r>
    </w:p>
    <w:p w:rsidR="00734D21" w:rsidRPr="00F9422A" w:rsidRDefault="00734D21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2"/>
          <w:szCs w:val="52"/>
          <w:lang w:eastAsia="ru-RU"/>
        </w:rPr>
      </w:pPr>
      <w:r w:rsidRPr="00F9422A">
        <w:rPr>
          <w:rFonts w:ascii="Arial" w:eastAsia="Times New Roman" w:hAnsi="Arial" w:cs="Arial"/>
          <w:i/>
          <w:iCs/>
          <w:color w:val="767676"/>
          <w:sz w:val="52"/>
          <w:szCs w:val="52"/>
          <w:lang w:eastAsia="ru-RU"/>
        </w:rPr>
        <w:t>на тему:</w:t>
      </w:r>
    </w:p>
    <w:p w:rsidR="00F9422A" w:rsidRDefault="00264FFD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6"/>
          <w:szCs w:val="56"/>
          <w:lang w:eastAsia="ru-RU"/>
        </w:rPr>
      </w:pPr>
      <w:r>
        <w:rPr>
          <w:rFonts w:ascii="Arial" w:eastAsia="Times New Roman" w:hAnsi="Arial" w:cs="Arial"/>
          <w:noProof/>
          <w:color w:val="767676"/>
          <w:sz w:val="56"/>
          <w:szCs w:val="56"/>
          <w:lang w:eastAsia="ru-RU"/>
        </w:rPr>
        <w:drawing>
          <wp:anchor distT="0" distB="0" distL="114300" distR="114300" simplePos="0" relativeHeight="251657216" behindDoc="0" locked="0" layoutInCell="1" allowOverlap="1" wp14:anchorId="76014398" wp14:editId="298B0AA4">
            <wp:simplePos x="0" y="0"/>
            <wp:positionH relativeFrom="column">
              <wp:posOffset>-270510</wp:posOffset>
            </wp:positionH>
            <wp:positionV relativeFrom="paragraph">
              <wp:posOffset>1105535</wp:posOffset>
            </wp:positionV>
            <wp:extent cx="5940425" cy="39566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JvpJnuW4AAtRF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D21" w:rsidRPr="00F9422A">
        <w:rPr>
          <w:rFonts w:ascii="Arial" w:eastAsia="Times New Roman" w:hAnsi="Arial" w:cs="Arial"/>
          <w:b/>
          <w:bCs/>
          <w:i/>
          <w:iCs/>
          <w:color w:val="767676"/>
          <w:sz w:val="56"/>
          <w:szCs w:val="56"/>
          <w:lang w:eastAsia="ru-RU"/>
        </w:rPr>
        <w:t>«День Единства народов Дагестана»</w:t>
      </w:r>
      <w:r w:rsidR="00734D21" w:rsidRPr="00F9422A">
        <w:rPr>
          <w:rFonts w:ascii="Arial" w:eastAsia="Times New Roman" w:hAnsi="Arial" w:cs="Arial"/>
          <w:color w:val="252525"/>
          <w:sz w:val="56"/>
          <w:szCs w:val="56"/>
          <w:lang w:eastAsia="ru-RU"/>
        </w:rPr>
        <w:br/>
      </w:r>
    </w:p>
    <w:p w:rsidR="00F9422A" w:rsidRDefault="00F9422A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6"/>
          <w:szCs w:val="56"/>
          <w:lang w:eastAsia="ru-RU"/>
        </w:rPr>
      </w:pPr>
    </w:p>
    <w:p w:rsidR="00734D21" w:rsidRPr="00F9422A" w:rsidRDefault="00F9422A" w:rsidP="00264FF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56"/>
          <w:szCs w:val="56"/>
          <w:lang w:eastAsia="ru-RU"/>
        </w:rPr>
      </w:pPr>
      <w:r>
        <w:rPr>
          <w:rFonts w:ascii="Arial" w:eastAsia="Times New Roman" w:hAnsi="Arial" w:cs="Arial"/>
          <w:color w:val="767676"/>
          <w:sz w:val="56"/>
          <w:szCs w:val="56"/>
          <w:lang w:eastAsia="ru-RU"/>
        </w:rPr>
        <w:t xml:space="preserve">Классный руководитель 5 «Б» класса - </w:t>
      </w:r>
      <w:proofErr w:type="spellStart"/>
      <w:r>
        <w:rPr>
          <w:rFonts w:ascii="Arial" w:eastAsia="Times New Roman" w:hAnsi="Arial" w:cs="Arial"/>
          <w:color w:val="767676"/>
          <w:sz w:val="56"/>
          <w:szCs w:val="56"/>
          <w:lang w:eastAsia="ru-RU"/>
        </w:rPr>
        <w:t>Арсланбекова</w:t>
      </w:r>
      <w:proofErr w:type="spellEnd"/>
      <w:r>
        <w:rPr>
          <w:rFonts w:ascii="Arial" w:eastAsia="Times New Roman" w:hAnsi="Arial" w:cs="Arial"/>
          <w:color w:val="767676"/>
          <w:sz w:val="56"/>
          <w:szCs w:val="56"/>
          <w:lang w:eastAsia="ru-RU"/>
        </w:rPr>
        <w:t xml:space="preserve"> Р.Г</w:t>
      </w:r>
    </w:p>
    <w:p w:rsidR="00F9422A" w:rsidRDefault="00F9422A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9422A" w:rsidRPr="00734D21" w:rsidRDefault="00F9422A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F9422A" w:rsidRPr="00F9422A" w:rsidRDefault="00F9422A" w:rsidP="00F942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52"/>
          <w:szCs w:val="52"/>
          <w:lang w:eastAsia="ru-RU"/>
        </w:rPr>
      </w:pPr>
      <w:r w:rsidRPr="00F9422A">
        <w:rPr>
          <w:rFonts w:ascii="Arial" w:eastAsia="Times New Roman" w:hAnsi="Arial" w:cs="Arial"/>
          <w:b/>
          <w:bCs/>
          <w:i/>
          <w:iCs/>
          <w:color w:val="767676"/>
          <w:sz w:val="52"/>
          <w:szCs w:val="52"/>
          <w:lang w:eastAsia="ru-RU"/>
        </w:rPr>
        <w:lastRenderedPageBreak/>
        <w:t>Классный час</w:t>
      </w:r>
      <w:bookmarkStart w:id="0" w:name="_GoBack"/>
      <w:bookmarkEnd w:id="0"/>
    </w:p>
    <w:p w:rsidR="00F9422A" w:rsidRPr="00F9422A" w:rsidRDefault="00F9422A" w:rsidP="00F942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52"/>
          <w:szCs w:val="52"/>
          <w:lang w:eastAsia="ru-RU"/>
        </w:rPr>
      </w:pPr>
      <w:r w:rsidRPr="00F9422A">
        <w:rPr>
          <w:rFonts w:ascii="Arial" w:eastAsia="Times New Roman" w:hAnsi="Arial" w:cs="Arial"/>
          <w:i/>
          <w:iCs/>
          <w:color w:val="767676"/>
          <w:sz w:val="52"/>
          <w:szCs w:val="52"/>
          <w:lang w:eastAsia="ru-RU"/>
        </w:rPr>
        <w:t>на тему:</w:t>
      </w:r>
    </w:p>
    <w:p w:rsidR="00F9422A" w:rsidRPr="00F9422A" w:rsidRDefault="00F9422A" w:rsidP="00F942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67676"/>
          <w:sz w:val="56"/>
          <w:szCs w:val="56"/>
          <w:lang w:eastAsia="ru-RU"/>
        </w:rPr>
      </w:pPr>
      <w:r w:rsidRPr="00F9422A">
        <w:rPr>
          <w:rFonts w:ascii="Arial" w:eastAsia="Times New Roman" w:hAnsi="Arial" w:cs="Arial"/>
          <w:b/>
          <w:bCs/>
          <w:i/>
          <w:iCs/>
          <w:color w:val="767676"/>
          <w:sz w:val="56"/>
          <w:szCs w:val="56"/>
          <w:lang w:eastAsia="ru-RU"/>
        </w:rPr>
        <w:t>«День Единства народов Дагестана»</w:t>
      </w:r>
      <w:r w:rsidRPr="00F9422A">
        <w:rPr>
          <w:rFonts w:ascii="Arial" w:eastAsia="Times New Roman" w:hAnsi="Arial" w:cs="Arial"/>
          <w:color w:val="252525"/>
          <w:sz w:val="56"/>
          <w:szCs w:val="56"/>
          <w:lang w:eastAsia="ru-RU"/>
        </w:rPr>
        <w:br/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Цель: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формировать чувство гражданственности и патриотизма;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формировать ответственность за судьбу малой Родины, республики Дагестан;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расширять кругозор студентов;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развивать умение делать выводы, обобщать;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способствовать развитию умения участвовать в диалоге, отстаивать свою точку зрения;</w:t>
      </w:r>
    </w:p>
    <w:p w:rsidR="00734D21" w:rsidRPr="00734D21" w:rsidRDefault="00734D21" w:rsidP="00734D2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воспитывать интерес к изучению истории своей страны, чувство гордости и уважения к защитникам государства.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Оборудование: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ПК, мультимедиа-презентация, проектор, колонки, выставка книг о Дагестане.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Эпиграф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 ладони сердце можно уместить,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в сердце целый мир не уместишь.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Другие страны очень хороши,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Дагестан дороже для души.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(Р. Гамзатов)</w:t>
      </w:r>
    </w:p>
    <w:p w:rsidR="00734D21" w:rsidRPr="00734D21" w:rsidRDefault="00734D21" w:rsidP="00734D2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i/>
          <w:iCs/>
          <w:color w:val="767676"/>
          <w:sz w:val="21"/>
          <w:szCs w:val="21"/>
          <w:lang w:eastAsia="ru-RU"/>
        </w:rPr>
        <w:t>Звучит тихая дагестанская национальная музыка.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Ученица: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15 сентября в Дагестане в третий раз отметили новый и очень важный праздник – День единства народов Дагестана. Он был учрежден по инициативе Третьего съезда народов Дагестана, собранного в целях единения и консолидации многонационального народа республики. Дагестан – один из самых сложных в этническом отношении регионов: здесь проживает более 100 национальностей и народностей, в том числе 30 коренных, представляющих крупные языковые семьи и группы (иберийско-кавказскую, тюркскую, иранскую, индоевропейскую). Нигде в мире на такой маленькой территории не проживает такого количества народов.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Ученица: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Дагестан – это не просто Страна гор. Прежде всего, это страна многочисленных языков и народов, количество которых, несмотря на все усилия ученых мира, до сих пор не установлено достоверно. И у каждого народа свои прославленные аулы. Один аул известен 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гончарами, другой – знаменитыми мастерами резьбы по камню, третий – сапожниками, четвертый – кузнецами. В одном ауле - хорошие строители мостов и дорог, в другом – прославленные мастера холодного и огнестрельного оружия. Этот аул славен качеством своего зерна, тот – прекрасными яблоками, а другой – капустой и картошкой. В этом ауле ткут ковры, радующие глаз, в другом делают платки и меховые шапки. Одни аулы гордятся учеными, вторые – знатоками арабского языка, третьи – канатоходцами, четвертые танцорами и музыкантами.  Каждый аул – это маленький мир со своим прошлым, настоящим и будущим. Каждый аул – это уникальный уголок Дагестана, в то же время неразрывно связанный с другими аулами общностью судьбы и истории.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Цахурцы, Лакцы, Кумыки, Аварцы,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Каспийск, Махачкала, Дербент, Кизляр.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Переплетением городов и наций,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Прославился прекрасный Дагестан.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Лезгин, Рутулец, Табасаран, Агулец,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Даргинец брат, плечом к плечу стоят.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крепость их как горные вершины,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которых гордые орлы парят.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едином духе множество народов,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лезгинском танце горные орлы.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сердец единстве сила Дагестанцев,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В бесстрашии воинов душа Нарын Калы.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Долг горца оказать гостеприимство,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Он никогда его не нарушал.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каждый там оставил свое сердце,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Кто на Кавказе щедром побывал.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так заведено в горах Кавказских,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Друзей навеки верных обретешь.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Наполнив рог, когда из бочек Дагестанских,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За дружбу с ними тост произнесешь.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История хранит немало свидетельств единства народов Дагестана, которому не помешали внутренние размолвки, иноземные завоеватели, пытавшиеся натравить одни дагестанские народы на другие. Крепкими были и экономические связи – население горных районов поставляло скотоводческие товары, равнинные районы Дагестана служили своего рода житницей.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Теснее дагестанские горцы сплачивались в периоды иноземных нашествий. Перед смертельной опасностью ранее враждовавшие общества, отбросив свои распри, вместе выступали против врага. Согласно данным историографа Надир-шаха Мухаммед Казима, во время сражения в Табасаране на помощь местным жителям пришли аварцы, даргинцы, лезгины, лакцы. Сопротивление дагестанских народностей вылилось в настоящую народную войну, завершившуюся разгромом полчищ Надир-Шаха.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Качает горный ветер колыбели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Аульским малышам, который век.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Слагают колыбельную метели.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снег лавин, и волны горных рек.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будут наши дети удальцами.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Пусть славы дагестанцев не чернят.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Орлы, парившие над их отцами.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Над маленькими горцами парят.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Великая Отечественная война объединила все народы Советского Союза в едином стремлении победить фашизм и освободить родную землю от захватчиков. Героически воевали дагестанцы в рядах защитников Брестской крепости, в лесах Карелии, на территории Украины и Белоруссии, в Прибалтике, обороняли Смоленск. Били врага под Москвой. Тысячи дагестанцев участвовали в крупнейших сражениях - под Сталинградом, когда произошел коренной перелом в ходе войны, на Курской дуге, при освобождении Донбасса, Крыма, форсировании Днепра, на Ленинградском и Белорусском фронтах, при освобождении Польши, в боях на Висле и Одере, в штурме Берлина. За мужество и героизм, отвагу и доблесть 58-ми дагестанцам присвоено звание Героя Советского Союза. Семеро стали полными кавалерами ордена Славы, десятки тысяч - отмечены боевыми наградами. Среди них представители всех национальностей республики.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Ученик: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 могут горы в Каспий убежать,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Каспий сам подняться к ним не в силах.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Создал Творец – не нам их отменять! –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Законы жизни мощно и красиво.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Но в час любой Творец скале велит: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«Взлети на небо, растворись звездою!»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гордая звезда над нами пролетит,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Покорна Богу, с песней и хвалою.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И лишь одно творенье – человек,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Не слушая Творца, живёт своею волей,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Убийством, воровством наполнил жизни век,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Народ унизил свой, отца и мать – позором.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Начался век двадцатый – жгли Коран,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Элиту, алимов, аристократов духа.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Мечети рушили… земля черна от ран.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что же стало ныне – вслед разрухе?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Ученица: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Восстали алимы, и вновь звучит азан,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молодёжь заполнила мечети –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кто стреляет в новый Дагестан,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Сжигая будущее? Кто за зло ответит?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Всесильный Бог свободу дал дышать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Любому в мир рождённому – и рада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Такому чуду каждая душа.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что заслужишь ты – проклятье иль награду?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 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Не могут горы в Каспий убежать,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И Каспий сам подняться к ним не в силах.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Создал Творец – не нам их отменять! –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Законы жизни мощно и красиво.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Но в час любой Творец и мне велит: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«Взлети на небо, растворись звездою!»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lastRenderedPageBreak/>
        <w:t>Моя душа звездою пусть летит, </w:t>
      </w: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br/>
        <w:t>Покорна Богу, с песней и хвалою!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b/>
          <w:bCs/>
          <w:color w:val="767676"/>
          <w:sz w:val="21"/>
          <w:szCs w:val="21"/>
          <w:lang w:eastAsia="ru-RU"/>
        </w:rPr>
        <w:t>Учитель:</w:t>
      </w:r>
    </w:p>
    <w:p w:rsidR="00734D21" w:rsidRPr="00734D21" w:rsidRDefault="00734D21" w:rsidP="00734D2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734D21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Объединились дагестанцы и в августе 1999 года, когда вооруженные бандформирования, возглавляемые Басаевым и Хаттабом, вошли на территорию республики. Но вторжение стало началом кровопролитной войны. Об этом свидетельствуют многочисленные теракты, направленные против сотрудников государственных структур и правоохранительных органов республики, религиозных деятелей и мирного населения. Противостоять терроризму можно только вместе. И новый праздник призван был еще раз напомнить дагестанцам о славном историческом прошлом, вдохнуть в них свежую струю патриотизма и чувства гордости за свой народ, за свой язык, за свою культуру. Пока народ Дагестана един, ему не страшны никакие испытания, а его единство и есть главное историческое достижение и главное богатство.</w:t>
      </w:r>
    </w:p>
    <w:p w:rsidR="00B47801" w:rsidRDefault="00B47801"/>
    <w:sectPr w:rsidR="00B47801" w:rsidSect="00264FF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4ADC"/>
    <w:multiLevelType w:val="multilevel"/>
    <w:tmpl w:val="34F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21"/>
    <w:rsid w:val="00264FFD"/>
    <w:rsid w:val="00734D21"/>
    <w:rsid w:val="00B47801"/>
    <w:rsid w:val="00F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DFFF"/>
  <w15:docId w15:val="{CA32319C-3FB2-4BC3-9F5C-F318CF0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EzFroze</dc:creator>
  <cp:lastModifiedBy>EzFroze</cp:lastModifiedBy>
  <cp:revision>4</cp:revision>
  <cp:lastPrinted>2005-12-31T21:20:00Z</cp:lastPrinted>
  <dcterms:created xsi:type="dcterms:W3CDTF">2005-12-31T21:20:00Z</dcterms:created>
  <dcterms:modified xsi:type="dcterms:W3CDTF">2019-08-20T13:12:00Z</dcterms:modified>
</cp:coreProperties>
</file>